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02EC6" w14:textId="77777777" w:rsidR="002263C4" w:rsidRPr="000457BC" w:rsidRDefault="00DE6814" w:rsidP="00DE6814">
      <w:pPr>
        <w:jc w:val="center"/>
        <w:rPr>
          <w:b/>
          <w:bCs/>
          <w:sz w:val="26"/>
          <w:szCs w:val="26"/>
        </w:rPr>
      </w:pPr>
      <w:r w:rsidRPr="000457BC">
        <w:rPr>
          <w:b/>
          <w:bCs/>
          <w:sz w:val="26"/>
          <w:szCs w:val="26"/>
        </w:rPr>
        <w:t>Često postavljana pitanja:</w:t>
      </w:r>
    </w:p>
    <w:p w14:paraId="0B6F3657" w14:textId="77777777" w:rsidR="00DE6814" w:rsidRDefault="00DE6814">
      <w:pPr>
        <w:rPr>
          <w:b/>
          <w:bCs/>
          <w:sz w:val="24"/>
          <w:szCs w:val="24"/>
        </w:rPr>
      </w:pPr>
    </w:p>
    <w:p w14:paraId="44845FA7" w14:textId="77777777" w:rsidR="00DE6814" w:rsidRPr="000457BC" w:rsidRDefault="00DE6814" w:rsidP="00DE6814">
      <w:pPr>
        <w:pStyle w:val="ListParagraph"/>
        <w:numPr>
          <w:ilvl w:val="0"/>
          <w:numId w:val="1"/>
        </w:numPr>
        <w:ind w:left="426"/>
        <w:rPr>
          <w:b/>
          <w:bCs/>
          <w:sz w:val="24"/>
          <w:szCs w:val="24"/>
        </w:rPr>
      </w:pPr>
      <w:r w:rsidRPr="000457BC">
        <w:rPr>
          <w:b/>
          <w:bCs/>
          <w:sz w:val="24"/>
          <w:szCs w:val="24"/>
        </w:rPr>
        <w:t>Je li prihvatljivo prijavljivanje konzorcija više poduzeća na Poziv za iskaz interesa ako se suradnja odvija u okviru jednog jedinstvenog projekta?</w:t>
      </w:r>
    </w:p>
    <w:p w14:paraId="25565E6A" w14:textId="77777777" w:rsidR="00DE6814" w:rsidRDefault="000457BC" w:rsidP="00DE681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457BC">
        <w:rPr>
          <w:rFonts w:ascii="Calibri" w:hAnsi="Calibri" w:cs="Calibri"/>
          <w:sz w:val="22"/>
          <w:szCs w:val="22"/>
        </w:rPr>
        <w:t>Da, prijava na IPCEI javni poziv u obliku konzorcija moguća je uz sljedeće uvjete:</w:t>
      </w:r>
    </w:p>
    <w:p w14:paraId="7D70CCB0" w14:textId="77777777" w:rsidR="007F085B" w:rsidRPr="00DE6814" w:rsidRDefault="007F085B" w:rsidP="00DE681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B698760" w14:textId="77777777" w:rsidR="00DE6814" w:rsidRPr="000457BC" w:rsidRDefault="00DE6814" w:rsidP="000457BC">
      <w:pPr>
        <w:numPr>
          <w:ilvl w:val="0"/>
          <w:numId w:val="5"/>
        </w:numPr>
        <w:spacing w:after="0" w:line="240" w:lineRule="auto"/>
        <w:jc w:val="both"/>
        <w:rPr>
          <w:rStyle w:val="Strong"/>
          <w:rFonts w:ascii="Calibri" w:eastAsia="Times New Roman" w:hAnsi="Calibri" w:cs="Calibri"/>
          <w:lang w:eastAsia="hr-HR"/>
        </w:rPr>
      </w:pPr>
      <w:r w:rsidRPr="000457BC">
        <w:rPr>
          <w:rStyle w:val="Strong"/>
          <w:rFonts w:ascii="Calibri" w:eastAsia="Times New Roman" w:hAnsi="Calibri" w:cs="Calibri"/>
          <w:lang w:eastAsia="hr-HR"/>
        </w:rPr>
        <w:t>Dva izravna partnera mogu se prijaviti s jednim zajedničkim projektom.</w:t>
      </w:r>
      <w:r w:rsidRPr="000457BC">
        <w:rPr>
          <w:rFonts w:ascii="Calibri" w:eastAsia="Times New Roman" w:hAnsi="Calibri" w:cs="Calibri"/>
        </w:rPr>
        <w:t xml:space="preserve"> </w:t>
      </w:r>
      <w:r w:rsidRPr="000457BC">
        <w:rPr>
          <w:rStyle w:val="Strong"/>
          <w:rFonts w:ascii="Calibri" w:eastAsia="Times New Roman" w:hAnsi="Calibri" w:cs="Calibri"/>
          <w:b w:val="0"/>
          <w:bCs w:val="0"/>
          <w:lang w:eastAsia="hr-HR"/>
        </w:rPr>
        <w:t>Prilikom podnošenja prijave na Javni poziv, svaki partner treba zasebno ispuniti i navesti svoje podatke u točki 1.1. „</w:t>
      </w:r>
      <w:r w:rsidRPr="00BA2FED">
        <w:rPr>
          <w:rStyle w:val="Strong"/>
          <w:rFonts w:ascii="Calibri" w:eastAsia="Times New Roman" w:hAnsi="Calibri" w:cs="Calibri"/>
          <w:b w:val="0"/>
          <w:bCs w:val="0"/>
          <w:i/>
          <w:iCs/>
          <w:lang w:eastAsia="hr-HR"/>
        </w:rPr>
        <w:t xml:space="preserve">Company </w:t>
      </w:r>
      <w:proofErr w:type="spellStart"/>
      <w:r w:rsidRPr="00BA2FED">
        <w:rPr>
          <w:rStyle w:val="Strong"/>
          <w:rFonts w:ascii="Calibri" w:eastAsia="Times New Roman" w:hAnsi="Calibri" w:cs="Calibri"/>
          <w:b w:val="0"/>
          <w:bCs w:val="0"/>
          <w:i/>
          <w:iCs/>
          <w:lang w:eastAsia="hr-HR"/>
        </w:rPr>
        <w:t>presentation</w:t>
      </w:r>
      <w:proofErr w:type="spellEnd"/>
      <w:r w:rsidRPr="000457BC">
        <w:rPr>
          <w:rStyle w:val="Strong"/>
          <w:rFonts w:ascii="Calibri" w:eastAsia="Times New Roman" w:hAnsi="Calibri" w:cs="Calibri"/>
          <w:b w:val="0"/>
          <w:bCs w:val="0"/>
          <w:lang w:eastAsia="hr-HR"/>
        </w:rPr>
        <w:t>”</w:t>
      </w:r>
      <w:r w:rsidR="00D31A7F">
        <w:rPr>
          <w:rStyle w:val="Strong"/>
          <w:rFonts w:ascii="Calibri" w:eastAsia="Times New Roman" w:hAnsi="Calibri" w:cs="Calibri"/>
          <w:b w:val="0"/>
          <w:bCs w:val="0"/>
          <w:lang w:eastAsia="hr-HR"/>
        </w:rPr>
        <w:t>.</w:t>
      </w:r>
    </w:p>
    <w:p w14:paraId="4A7B6F6D" w14:textId="77777777" w:rsidR="00DE6814" w:rsidRPr="00DE6814" w:rsidRDefault="00DE6814" w:rsidP="004D197C">
      <w:pPr>
        <w:pStyle w:val="NormalWeb"/>
        <w:spacing w:before="0" w:beforeAutospacing="0" w:after="0" w:afterAutospacing="0"/>
        <w:ind w:left="709"/>
        <w:jc w:val="both"/>
        <w:rPr>
          <w:rStyle w:val="Strong"/>
          <w:rFonts w:ascii="Calibri" w:eastAsiaTheme="minorHAnsi" w:hAnsi="Calibri" w:cs="Calibri"/>
          <w:b w:val="0"/>
          <w:bCs w:val="0"/>
          <w:sz w:val="22"/>
          <w:szCs w:val="22"/>
        </w:rPr>
      </w:pPr>
      <w:r w:rsidRPr="00DE6814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U kasnijoj fazi postupka izradit će se zajednički obrazac </w:t>
      </w:r>
      <w:r w:rsidRPr="00BA2FED">
        <w:rPr>
          <w:rStyle w:val="Strong"/>
          <w:rFonts w:ascii="Calibri" w:hAnsi="Calibri" w:cs="Calibri"/>
          <w:b w:val="0"/>
          <w:bCs w:val="0"/>
          <w:i/>
          <w:iCs/>
          <w:sz w:val="22"/>
          <w:szCs w:val="22"/>
        </w:rPr>
        <w:t>Project portfolio</w:t>
      </w:r>
      <w:r w:rsidRPr="00DE6814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za projekt, pri čemu će se pojedini dijelovi obrasca ispunjavati zasebno za svaku tvrtku (primjerice podaci o tvrtki i troškovi). Obrazac </w:t>
      </w:r>
      <w:proofErr w:type="spellStart"/>
      <w:r w:rsidRPr="00BA2FED">
        <w:rPr>
          <w:rStyle w:val="Strong"/>
          <w:rFonts w:ascii="Calibri" w:hAnsi="Calibri" w:cs="Calibri"/>
          <w:b w:val="0"/>
          <w:bCs w:val="0"/>
          <w:i/>
          <w:iCs/>
          <w:sz w:val="22"/>
          <w:szCs w:val="22"/>
        </w:rPr>
        <w:t>Funding</w:t>
      </w:r>
      <w:proofErr w:type="spellEnd"/>
      <w:r w:rsidRPr="00BA2FED">
        <w:rPr>
          <w:rStyle w:val="Strong"/>
          <w:rFonts w:ascii="Calibri" w:hAnsi="Calibri" w:cs="Calibri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A2FED">
        <w:rPr>
          <w:rStyle w:val="Strong"/>
          <w:rFonts w:ascii="Calibri" w:hAnsi="Calibri" w:cs="Calibri"/>
          <w:b w:val="0"/>
          <w:bCs w:val="0"/>
          <w:i/>
          <w:iCs/>
          <w:sz w:val="22"/>
          <w:szCs w:val="22"/>
        </w:rPr>
        <w:t>gap</w:t>
      </w:r>
      <w:proofErr w:type="spellEnd"/>
      <w:r w:rsidRPr="00DE6814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svaka će tvrtka pripremiti i dostaviti zasebno.</w:t>
      </w:r>
    </w:p>
    <w:p w14:paraId="7C6E84AE" w14:textId="77777777" w:rsidR="00DE6814" w:rsidRPr="00DE6814" w:rsidRDefault="00DE6814" w:rsidP="000457BC">
      <w:pPr>
        <w:numPr>
          <w:ilvl w:val="0"/>
          <w:numId w:val="5"/>
        </w:numPr>
        <w:spacing w:after="0" w:line="240" w:lineRule="auto"/>
        <w:jc w:val="both"/>
        <w:rPr>
          <w:rStyle w:val="Strong"/>
          <w:rFonts w:ascii="Calibri" w:eastAsia="Times New Roman" w:hAnsi="Calibri" w:cs="Calibri"/>
          <w:lang w:eastAsia="hr-HR"/>
        </w:rPr>
      </w:pPr>
      <w:r w:rsidRPr="00DE6814">
        <w:rPr>
          <w:rStyle w:val="Strong"/>
          <w:rFonts w:ascii="Calibri" w:eastAsia="Times New Roman" w:hAnsi="Calibri" w:cs="Calibri"/>
          <w:lang w:eastAsia="hr-HR"/>
        </w:rPr>
        <w:t>Dva ili više pridruženih partnera</w:t>
      </w:r>
      <w:r w:rsidRPr="00DE6814">
        <w:rPr>
          <w:rFonts w:ascii="Calibri" w:eastAsia="Times New Roman" w:hAnsi="Calibri" w:cs="Calibri"/>
          <w:lang w:eastAsia="hr-HR"/>
        </w:rPr>
        <w:t xml:space="preserve"> također </w:t>
      </w:r>
      <w:r w:rsidRPr="00DE6814">
        <w:rPr>
          <w:rFonts w:ascii="Calibri" w:eastAsia="Times New Roman" w:hAnsi="Calibri" w:cs="Calibri"/>
          <w:b/>
          <w:bCs/>
          <w:lang w:eastAsia="hr-HR"/>
        </w:rPr>
        <w:t>se mogu prijaviti s</w:t>
      </w:r>
      <w:r w:rsidRPr="00DE6814">
        <w:rPr>
          <w:rFonts w:ascii="Calibri" w:eastAsia="Times New Roman" w:hAnsi="Calibri" w:cs="Calibri"/>
          <w:lang w:eastAsia="hr-HR"/>
        </w:rPr>
        <w:t xml:space="preserve"> </w:t>
      </w:r>
      <w:r w:rsidRPr="00DE6814">
        <w:rPr>
          <w:rStyle w:val="Strong"/>
          <w:rFonts w:ascii="Calibri" w:eastAsia="Times New Roman" w:hAnsi="Calibri" w:cs="Calibri"/>
          <w:lang w:eastAsia="hr-HR"/>
        </w:rPr>
        <w:t>jednim zajedničkim projektom</w:t>
      </w:r>
      <w:r w:rsidRPr="00DE6814">
        <w:rPr>
          <w:rFonts w:ascii="Calibri" w:eastAsia="Times New Roman" w:hAnsi="Calibri" w:cs="Calibri"/>
          <w:lang w:eastAsia="hr-HR"/>
        </w:rPr>
        <w:t>.</w:t>
      </w:r>
      <w:r w:rsidRPr="00DE6814">
        <w:rPr>
          <w:rStyle w:val="Strong"/>
          <w:rFonts w:ascii="Calibri" w:eastAsia="Times New Roman" w:hAnsi="Calibri" w:cs="Calibri"/>
          <w:lang w:eastAsia="hr-HR"/>
        </w:rPr>
        <w:t xml:space="preserve"> </w:t>
      </w:r>
      <w:r w:rsidRPr="00DE6814">
        <w:rPr>
          <w:rStyle w:val="Strong"/>
          <w:rFonts w:ascii="Calibri" w:eastAsia="Times New Roman" w:hAnsi="Calibri" w:cs="Calibri"/>
          <w:b w:val="0"/>
          <w:bCs w:val="0"/>
          <w:lang w:eastAsia="hr-HR"/>
        </w:rPr>
        <w:t xml:space="preserve">Prilikom podnošenja prijave na Javni poziv, svaki partner treba zasebno ispuniti i navesti svoje podatke u točki 1.1. „Company </w:t>
      </w:r>
      <w:proofErr w:type="spellStart"/>
      <w:r w:rsidRPr="00DE6814">
        <w:rPr>
          <w:rStyle w:val="Strong"/>
          <w:rFonts w:ascii="Calibri" w:eastAsia="Times New Roman" w:hAnsi="Calibri" w:cs="Calibri"/>
          <w:b w:val="0"/>
          <w:bCs w:val="0"/>
          <w:lang w:eastAsia="hr-HR"/>
        </w:rPr>
        <w:t>presentation</w:t>
      </w:r>
      <w:proofErr w:type="spellEnd"/>
      <w:r w:rsidRPr="00DE6814">
        <w:rPr>
          <w:rStyle w:val="Strong"/>
          <w:rFonts w:ascii="Calibri" w:eastAsia="Times New Roman" w:hAnsi="Calibri" w:cs="Calibri"/>
          <w:b w:val="0"/>
          <w:bCs w:val="0"/>
          <w:lang w:eastAsia="hr-HR"/>
        </w:rPr>
        <w:t>”.</w:t>
      </w:r>
    </w:p>
    <w:p w14:paraId="36E5107B" w14:textId="77777777" w:rsidR="00DE6814" w:rsidRPr="00DE6814" w:rsidRDefault="00DE6814" w:rsidP="00DE6814">
      <w:pPr>
        <w:spacing w:after="0" w:line="240" w:lineRule="auto"/>
        <w:ind w:left="720"/>
        <w:jc w:val="both"/>
        <w:rPr>
          <w:rStyle w:val="Strong"/>
          <w:rFonts w:ascii="Calibri" w:eastAsia="Times New Roman" w:hAnsi="Calibri" w:cs="Calibri"/>
          <w:lang w:eastAsia="hr-HR"/>
        </w:rPr>
      </w:pPr>
    </w:p>
    <w:p w14:paraId="0CB60F89" w14:textId="77777777" w:rsidR="00DE6814" w:rsidRDefault="00DE6814" w:rsidP="00DE6814">
      <w:pPr>
        <w:spacing w:after="0" w:line="240" w:lineRule="auto"/>
        <w:jc w:val="both"/>
        <w:rPr>
          <w:rFonts w:ascii="Calibri" w:hAnsi="Calibri" w:cs="Calibri"/>
        </w:rPr>
      </w:pPr>
      <w:r w:rsidRPr="00DE6814">
        <w:rPr>
          <w:rFonts w:ascii="Calibri" w:hAnsi="Calibri" w:cs="Calibri"/>
        </w:rPr>
        <w:t xml:space="preserve">Razlog navedenog proizlazi iz činjenice da se </w:t>
      </w:r>
      <w:r w:rsidRPr="00DE6814">
        <w:rPr>
          <w:rStyle w:val="Strong"/>
          <w:rFonts w:ascii="Calibri" w:hAnsi="Calibri" w:cs="Calibri"/>
        </w:rPr>
        <w:t>izravni partneri</w:t>
      </w:r>
      <w:r w:rsidRPr="00DE6814">
        <w:rPr>
          <w:rFonts w:ascii="Calibri" w:hAnsi="Calibri" w:cs="Calibri"/>
        </w:rPr>
        <w:t xml:space="preserve"> ocjenjuju sukladno pravilima Komunikacije Europske komisije (2021/C 528/02), dok se </w:t>
      </w:r>
      <w:r w:rsidRPr="00DE6814">
        <w:rPr>
          <w:rStyle w:val="Strong"/>
          <w:rFonts w:ascii="Calibri" w:hAnsi="Calibri" w:cs="Calibri"/>
        </w:rPr>
        <w:t>pridruženim partnerima</w:t>
      </w:r>
      <w:r w:rsidRPr="00DE6814">
        <w:rPr>
          <w:rFonts w:ascii="Calibri" w:hAnsi="Calibri" w:cs="Calibri"/>
        </w:rPr>
        <w:t xml:space="preserve"> sredstva dodjeljuju prema intenzitetima i pravilima propisanima Uredbom Komisije (EU) br. 651/2014 od 17. lipnja 2014. o utvrđivanju općih izuzeća za državne potpore (</w:t>
      </w:r>
      <w:r w:rsidRPr="00DE6814">
        <w:rPr>
          <w:rFonts w:ascii="Calibri" w:hAnsi="Calibri" w:cs="Calibri"/>
          <w:i/>
          <w:iCs/>
        </w:rPr>
        <w:t xml:space="preserve">General </w:t>
      </w:r>
      <w:proofErr w:type="spellStart"/>
      <w:r w:rsidRPr="00DE6814">
        <w:rPr>
          <w:rFonts w:ascii="Calibri" w:hAnsi="Calibri" w:cs="Calibri"/>
          <w:i/>
          <w:iCs/>
        </w:rPr>
        <w:t>Block</w:t>
      </w:r>
      <w:proofErr w:type="spellEnd"/>
      <w:r w:rsidRPr="00DE6814">
        <w:rPr>
          <w:rFonts w:ascii="Calibri" w:hAnsi="Calibri" w:cs="Calibri"/>
          <w:i/>
          <w:iCs/>
        </w:rPr>
        <w:t xml:space="preserve"> </w:t>
      </w:r>
      <w:proofErr w:type="spellStart"/>
      <w:r w:rsidRPr="00DE6814">
        <w:rPr>
          <w:rFonts w:ascii="Calibri" w:hAnsi="Calibri" w:cs="Calibri"/>
          <w:i/>
          <w:iCs/>
        </w:rPr>
        <w:t>Exemption</w:t>
      </w:r>
      <w:proofErr w:type="spellEnd"/>
      <w:r w:rsidRPr="00DE6814">
        <w:rPr>
          <w:rFonts w:ascii="Calibri" w:hAnsi="Calibri" w:cs="Calibri"/>
          <w:i/>
          <w:iCs/>
        </w:rPr>
        <w:t xml:space="preserve"> </w:t>
      </w:r>
      <w:proofErr w:type="spellStart"/>
      <w:r w:rsidRPr="00DE6814">
        <w:rPr>
          <w:rFonts w:ascii="Calibri" w:hAnsi="Calibri" w:cs="Calibri"/>
          <w:i/>
          <w:iCs/>
        </w:rPr>
        <w:t>Regulation</w:t>
      </w:r>
      <w:proofErr w:type="spellEnd"/>
      <w:r w:rsidRPr="00DE6814">
        <w:rPr>
          <w:rFonts w:ascii="Calibri" w:hAnsi="Calibri" w:cs="Calibri"/>
        </w:rPr>
        <w:t>), uključujući njezine kasnije izmjene i dopune.</w:t>
      </w:r>
    </w:p>
    <w:p w14:paraId="3F7EADDF" w14:textId="77777777" w:rsidR="00DE6814" w:rsidRPr="00DE6814" w:rsidRDefault="00DE6814" w:rsidP="00DE6814">
      <w:pPr>
        <w:spacing w:after="0" w:line="240" w:lineRule="auto"/>
        <w:jc w:val="both"/>
        <w:rPr>
          <w:rFonts w:ascii="Calibri" w:hAnsi="Calibri" w:cs="Calibri"/>
          <w14:ligatures w14:val="standardContextual"/>
        </w:rPr>
      </w:pPr>
    </w:p>
    <w:p w14:paraId="79E11934" w14:textId="77777777" w:rsidR="00DE6814" w:rsidRDefault="00DE6814" w:rsidP="000457B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E6814">
        <w:rPr>
          <w:rFonts w:ascii="Calibri" w:hAnsi="Calibri" w:cs="Calibri"/>
          <w:sz w:val="22"/>
          <w:szCs w:val="22"/>
        </w:rPr>
        <w:t xml:space="preserve">Nadalje, partnerstva između </w:t>
      </w:r>
      <w:r w:rsidRPr="00DE6814">
        <w:rPr>
          <w:rStyle w:val="Strong"/>
          <w:rFonts w:ascii="Calibri" w:hAnsi="Calibri" w:cs="Calibri"/>
          <w:sz w:val="22"/>
          <w:szCs w:val="22"/>
        </w:rPr>
        <w:t>izravnog i pridruženog partnera</w:t>
      </w:r>
      <w:r w:rsidRPr="00DE6814">
        <w:rPr>
          <w:rFonts w:ascii="Calibri" w:hAnsi="Calibri" w:cs="Calibri"/>
          <w:sz w:val="22"/>
          <w:szCs w:val="22"/>
        </w:rPr>
        <w:t xml:space="preserve"> koja se dogovaraju tijekom </w:t>
      </w:r>
      <w:proofErr w:type="spellStart"/>
      <w:r w:rsidRPr="00DE6814">
        <w:rPr>
          <w:rStyle w:val="Emphasis"/>
          <w:rFonts w:ascii="Calibri" w:hAnsi="Calibri" w:cs="Calibri"/>
          <w:sz w:val="22"/>
          <w:szCs w:val="22"/>
        </w:rPr>
        <w:t>matchmaking</w:t>
      </w:r>
      <w:proofErr w:type="spellEnd"/>
      <w:r w:rsidRPr="00DE6814">
        <w:rPr>
          <w:rFonts w:ascii="Calibri" w:hAnsi="Calibri" w:cs="Calibri"/>
          <w:sz w:val="22"/>
          <w:szCs w:val="22"/>
        </w:rPr>
        <w:t xml:space="preserve">-a moraju biti </w:t>
      </w:r>
      <w:r w:rsidRPr="00DE6814">
        <w:rPr>
          <w:rStyle w:val="Strong"/>
          <w:rFonts w:ascii="Calibri" w:hAnsi="Calibri" w:cs="Calibri"/>
          <w:sz w:val="22"/>
          <w:szCs w:val="22"/>
        </w:rPr>
        <w:t>prekogranična</w:t>
      </w:r>
      <w:r w:rsidRPr="00DE6814">
        <w:rPr>
          <w:rFonts w:ascii="Calibri" w:hAnsi="Calibri" w:cs="Calibri"/>
          <w:sz w:val="22"/>
          <w:szCs w:val="22"/>
        </w:rPr>
        <w:t>, odnosno hrvatski izravni partner ne može imati hrvatskog pridruženog partnera.</w:t>
      </w:r>
    </w:p>
    <w:p w14:paraId="0D3749D2" w14:textId="77777777" w:rsidR="000457BC" w:rsidRDefault="000457BC" w:rsidP="000457B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sectPr w:rsidR="0004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D7805"/>
    <w:multiLevelType w:val="multilevel"/>
    <w:tmpl w:val="3C0E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E24A6"/>
    <w:multiLevelType w:val="multilevel"/>
    <w:tmpl w:val="3FD6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E112E"/>
    <w:multiLevelType w:val="multilevel"/>
    <w:tmpl w:val="9BE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122D4"/>
    <w:multiLevelType w:val="hybridMultilevel"/>
    <w:tmpl w:val="727C8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F2B2E"/>
    <w:multiLevelType w:val="hybridMultilevel"/>
    <w:tmpl w:val="7E9219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14"/>
    <w:rsid w:val="000457BC"/>
    <w:rsid w:val="0019230C"/>
    <w:rsid w:val="0021180C"/>
    <w:rsid w:val="002263C4"/>
    <w:rsid w:val="00295F75"/>
    <w:rsid w:val="00461425"/>
    <w:rsid w:val="004D197C"/>
    <w:rsid w:val="005B1988"/>
    <w:rsid w:val="007F085B"/>
    <w:rsid w:val="00BA2FED"/>
    <w:rsid w:val="00D31A7F"/>
    <w:rsid w:val="00D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3ACC"/>
  <w15:chartTrackingRefBased/>
  <w15:docId w15:val="{70EBC422-DA6F-4D97-BF03-A96F2DB9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5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8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E6814"/>
    <w:rPr>
      <w:b/>
      <w:bCs/>
    </w:rPr>
  </w:style>
  <w:style w:type="character" w:styleId="Emphasis">
    <w:name w:val="Emphasis"/>
    <w:basedOn w:val="DefaultParagraphFont"/>
    <w:uiPriority w:val="20"/>
    <w:qFormat/>
    <w:rsid w:val="00DE681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457B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Prpić</dc:creator>
  <cp:keywords/>
  <dc:description/>
  <cp:lastModifiedBy>Magda Prpić</cp:lastModifiedBy>
  <cp:revision>12</cp:revision>
  <dcterms:created xsi:type="dcterms:W3CDTF">2026-01-14T14:15:00Z</dcterms:created>
  <dcterms:modified xsi:type="dcterms:W3CDTF">2026-01-28T08:49:00Z</dcterms:modified>
</cp:coreProperties>
</file>